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both"/>
        <w:rPr>
          <w:rFonts w:ascii="Microsoft JhengHei" w:hAnsi="Microsoft JhengHei" w:eastAsia="Microsoft JhengHei"/>
          <w:color w:val="000000"/>
          <w:sz w:val="16"/>
          <w:szCs w:val="16"/>
          <w:u w:val="single"/>
        </w:rPr>
      </w:pPr>
    </w:p>
    <w:p>
      <w:pPr>
        <w:spacing w:line="320" w:lineRule="exact"/>
        <w:jc w:val="center"/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  <w:lang w:eastAsia="zh-TW"/>
        </w:rPr>
      </w:pPr>
      <w:r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北區青年商會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  <w:lang w:eastAsia="zh-HK"/>
        </w:rPr>
      </w:pP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二零一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TW"/>
        </w:rPr>
        <w:t>X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年度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TW"/>
        </w:rPr>
        <w:t>工作計劃名稱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</w:rPr>
      </w:pPr>
      <w:r>
        <w:rPr>
          <w:rFonts w:ascii="Microsoft JhengHei" w:hAnsi="Microsoft JhengHei" w:eastAsia="Microsoft JhengHei"/>
          <w:b/>
          <w:spacing w:val="30"/>
          <w:sz w:val="28"/>
          <w:u w:val="single"/>
        </w:rPr>
        <w:t>籌委會第</w:t>
      </w:r>
      <w:r>
        <w:rPr>
          <w:rFonts w:hint="eastAsia" w:ascii="Microsoft JhengHei" w:hAnsi="Microsoft JhengHei" w:eastAsia="Microsoft JhengHei"/>
          <w:b/>
          <w:spacing w:val="30"/>
          <w:sz w:val="28"/>
          <w:u w:val="single"/>
          <w:lang w:eastAsia="zh-TW"/>
        </w:rPr>
        <w:t>一</w:t>
      </w:r>
      <w:r>
        <w:rPr>
          <w:rFonts w:ascii="Microsoft JhengHei" w:hAnsi="Microsoft JhengHei" w:eastAsia="Microsoft JhengHei"/>
          <w:b/>
          <w:spacing w:val="30"/>
          <w:sz w:val="28"/>
          <w:u w:val="single"/>
        </w:rPr>
        <w:t>次會議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</w:rPr>
      </w:pPr>
      <w:r>
        <w:rPr>
          <w:rFonts w:ascii="Microsoft JhengHei" w:hAnsi="Microsoft JhengHei" w:eastAsia="Microsoft JhengHei"/>
          <w:b/>
          <w:spacing w:val="30"/>
          <w:sz w:val="28"/>
          <w:u w:val="single"/>
        </w:rPr>
        <w:t>會議議程</w:t>
      </w:r>
    </w:p>
    <w:p>
      <w:pPr>
        <w:spacing w:line="240" w:lineRule="exact"/>
        <w:jc w:val="both"/>
        <w:rPr>
          <w:rFonts w:ascii="Microsoft JhengHei" w:hAnsi="Microsoft JhengHei" w:eastAsia="Microsoft JhengHei"/>
          <w:spacing w:val="30"/>
          <w:lang w:eastAsia="zh-TW"/>
        </w:rPr>
      </w:pPr>
    </w:p>
    <w:p>
      <w:pPr>
        <w:spacing w:line="32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日期：</w:t>
      </w:r>
      <w:r>
        <w:rPr>
          <w:rFonts w:ascii="Microsoft JhengHei" w:hAnsi="Microsoft JhengHei" w:eastAsia="Microsoft JhengHei"/>
          <w:spacing w:val="30"/>
        </w:rPr>
        <w:tab/>
      </w:r>
      <w:r>
        <w:rPr>
          <w:rFonts w:ascii="Microsoft JhengHei" w:hAnsi="Microsoft JhengHei" w:eastAsia="Microsoft JhengHei"/>
          <w:spacing w:val="30"/>
        </w:rPr>
        <w:t>201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X</w:t>
      </w:r>
      <w:r>
        <w:rPr>
          <w:rFonts w:ascii="Microsoft JhengHei" w:hAnsi="Microsoft JhengHei" w:eastAsia="Microsoft JhengHei"/>
          <w:spacing w:val="30"/>
        </w:rPr>
        <w:t>年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X</w:t>
      </w:r>
      <w:r>
        <w:rPr>
          <w:rFonts w:ascii="Microsoft JhengHei" w:hAnsi="Microsoft JhengHei" w:eastAsia="Microsoft JhengHei"/>
          <w:spacing w:val="30"/>
        </w:rPr>
        <w:t>月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X</w:t>
      </w:r>
      <w:r>
        <w:rPr>
          <w:rFonts w:ascii="Microsoft JhengHei" w:hAnsi="Microsoft JhengHei" w:eastAsia="Microsoft JhengHei"/>
          <w:spacing w:val="30"/>
        </w:rPr>
        <w:t>日(星期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</w:t>
      </w:r>
      <w:r>
        <w:rPr>
          <w:rFonts w:ascii="Microsoft JhengHei" w:hAnsi="Microsoft JhengHei" w:eastAsia="Microsoft JhengHei"/>
          <w:spacing w:val="30"/>
        </w:rPr>
        <w:t>)</w:t>
      </w:r>
    </w:p>
    <w:p>
      <w:pPr>
        <w:spacing w:line="320" w:lineRule="exact"/>
        <w:jc w:val="both"/>
        <w:rPr>
          <w:rFonts w:ascii="Microsoft JhengHei" w:hAnsi="Microsoft JhengHei" w:eastAsia="Microsoft JhengHei"/>
          <w:spacing w:val="30"/>
          <w:lang w:eastAsia="zh-HK"/>
        </w:rPr>
      </w:pPr>
      <w:r>
        <w:rPr>
          <w:rFonts w:ascii="Microsoft JhengHei" w:hAnsi="Microsoft JhengHei" w:eastAsia="Microsoft JhengHei"/>
          <w:spacing w:val="30"/>
        </w:rPr>
        <w:t>時間：</w:t>
      </w:r>
      <w:r>
        <w:rPr>
          <w:rFonts w:ascii="Microsoft JhengHei" w:hAnsi="Microsoft JhengHei" w:eastAsia="Microsoft JhengHei"/>
          <w:spacing w:val="30"/>
        </w:rPr>
        <w:tab/>
      </w:r>
      <w:r>
        <w:rPr>
          <w:rFonts w:ascii="Microsoft JhengHei" w:hAnsi="Microsoft JhengHei" w:eastAsia="Microsoft JhengHei"/>
          <w:spacing w:val="30"/>
        </w:rPr>
        <w:t>晚上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</w:t>
      </w:r>
      <w:r>
        <w:rPr>
          <w:rFonts w:ascii="Microsoft JhengHei" w:hAnsi="Microsoft JhengHei" w:eastAsia="Microsoft JhengHei"/>
          <w:spacing w:val="30"/>
        </w:rPr>
        <w:t>: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XX</w:t>
      </w:r>
    </w:p>
    <w:p>
      <w:pPr>
        <w:spacing w:line="32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地點：</w:t>
      </w:r>
      <w:r>
        <w:rPr>
          <w:rFonts w:ascii="Microsoft JhengHei" w:hAnsi="Microsoft JhengHei" w:eastAsia="Microsoft JhengHei"/>
          <w:spacing w:val="30"/>
        </w:rPr>
        <w:tab/>
      </w:r>
      <w:r>
        <w:rPr>
          <w:rFonts w:ascii="Microsoft JhengHei" w:hAnsi="Microsoft JhengHei" w:eastAsia="Microsoft JhengHei"/>
          <w:spacing w:val="30"/>
        </w:rPr>
        <w:t>總會維多利亞會議室</w:t>
      </w:r>
    </w:p>
    <w:p>
      <w:pPr>
        <w:spacing w:line="400" w:lineRule="exact"/>
        <w:jc w:val="both"/>
        <w:rPr>
          <w:rFonts w:ascii="Microsoft JhengHei" w:hAnsi="Microsoft JhengHei" w:eastAsia="Microsoft JhengHei"/>
          <w:spacing w:val="30"/>
          <w:lang w:eastAsia="zh-TW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議程：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bookmarkStart w:id="1" w:name="_GoBack"/>
      <w:bookmarkEnd w:id="1"/>
      <w:r>
        <w:rPr>
          <w:rFonts w:ascii="Microsoft JhengHei" w:hAnsi="Microsoft JhengHei" w:eastAsia="Microsoft JhengHei"/>
        </w:rPr>
        <w:pict>
          <v:shape id="_x0000_s1026" o:spid="_x0000_s1026" o:spt="202" type="#_x0000_t202" style="position:absolute;left:0pt;margin-left:285.65pt;margin-top:11.55pt;height:315.2pt;width:278.4pt;mso-position-horizontal-relative:page;mso-wrap-distance-bottom:0pt;mso-wrap-distance-left:9pt;mso-wrap-distance-right:0pt;mso-wrap-distance-top:0pt;z-index:251659264;mso-width-relative:page;mso-height-relative:page;" stroked="f" coordsize="21600,21600">
            <v:path/>
            <v:fill color2="#000000" opacity="0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4"/>
                    <w:tblW w:w="0" w:type="auto"/>
                    <w:tblInd w:w="108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69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57" w:hRule="atLeast"/>
                    </w:trPr>
                    <w:tc>
                      <w:tcPr>
                        <w:tcW w:w="5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>
                        <w:pPr>
                          <w:pStyle w:val="7"/>
                          <w:snapToGrid w:val="0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青商信條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我們深信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篤信真理可使人類的生命具有意義和目的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人類的親愛精神沒有疆域的限制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經濟上的公平應由自由的人通過自由企業的途徑獲得之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健全的組織應建立在法治的精神上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人格是世界上最大的寶藏</w:t>
                        </w:r>
                      </w:p>
                      <w:p>
                        <w:pPr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服務人群是人生最崇高的工作</w:t>
                        </w:r>
                      </w:p>
                      <w:p>
                        <w:pPr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</w:p>
                      <w:p>
                        <w:pPr>
                          <w:pStyle w:val="7"/>
                          <w:snapToGrid w:val="0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青商使</w:t>
                        </w:r>
                        <w:r>
                          <w:rPr>
                            <w:rFonts w:hint="eastAsia"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命</w:t>
                        </w:r>
                      </w:p>
                      <w:p>
                        <w:pPr>
                          <w:jc w:val="both"/>
                          <w:rPr>
                            <w:rFonts w:hint="eastAsia" w:ascii="Microsoft JhengHei" w:hAnsi="Microsoft JhengHei" w:eastAsia="Microsoft JhengHei" w:cs="Microsoft JhengHei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Microsoft JhengHei" w:hAnsi="Microsoft JhengHei" w:eastAsia="Microsoft JhengHei" w:cs="Microsoft JhengHei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000000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提供領導才能發展機會，促進青年創造積極正面的改變</w:t>
                        </w:r>
                      </w:p>
                      <w:p>
                        <w:pPr>
                          <w:pStyle w:val="7"/>
                          <w:snapToGrid w:val="0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青商願</w:t>
                        </w:r>
                        <w:r>
                          <w:rPr>
                            <w:rFonts w:hint="eastAsia"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景</w:t>
                        </w:r>
                      </w:p>
                      <w:p>
                        <w:pPr>
                          <w:jc w:val="both"/>
                          <w:rPr>
                            <w:rFonts w:ascii="PMingLiU" w:hAnsi="PMingLiU"/>
                          </w:rPr>
                        </w:pPr>
                        <w:r>
                          <w:rPr>
                            <w:rFonts w:hint="eastAsia" w:ascii="Microsoft JhengHei" w:hAnsi="Microsoft JhengHei" w:eastAsia="Microsoft JhengHei" w:cs="Microsoft JhengHei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000000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成為全球具領導性的青年領袖網絡。</w:t>
                        </w:r>
                      </w:p>
                    </w:tc>
                  </w:tr>
                </w:tbl>
                <w:p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Microsoft JhengHei" w:hAnsi="Microsoft JhengHei" w:eastAsia="Microsoft JhengHei"/>
          <w:spacing w:val="30"/>
        </w:rPr>
        <w:t>主席宣佈開會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誦讀青商信條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、使命及願景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介紹出席嘉賓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bookmarkStart w:id="0" w:name="_Hlk508144710"/>
      <w:r>
        <w:rPr>
          <w:rFonts w:hint="eastAsia" w:ascii="Microsoft JhengHei" w:hAnsi="Microsoft JhengHei" w:eastAsia="Microsoft JhengHei"/>
          <w:spacing w:val="30"/>
          <w:lang w:eastAsia="zh-TW"/>
        </w:rPr>
        <w:t>委任紀錄秘書</w:t>
      </w:r>
    </w:p>
    <w:bookmarkEnd w:id="0"/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TW"/>
        </w:rPr>
        <w:t>核算投票權</w:t>
      </w:r>
    </w:p>
    <w:p>
      <w:pPr>
        <w:numPr>
          <w:ilvl w:val="0"/>
          <w:numId w:val="3"/>
        </w:numPr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</w:rPr>
        <w:t>通過議程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TW"/>
        </w:rPr>
        <w:t>介紹是次工作計劃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主席報告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</w:rPr>
        <w:t>委任各籌委會成員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秘書及司庫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註冊及宣傳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主委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節目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主委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總務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主委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TW"/>
        </w:rPr>
        <w:t>XXX主委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討論事項</w:t>
      </w:r>
    </w:p>
    <w:p>
      <w:pPr>
        <w:numPr>
          <w:ilvl w:val="1"/>
          <w:numId w:val="3"/>
        </w:numPr>
        <w:tabs>
          <w:tab w:val="left" w:pos="654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HK"/>
        </w:rPr>
        <w:t>[</w:t>
      </w:r>
      <w:r>
        <w:rPr>
          <w:rFonts w:ascii="Microsoft JhengHei" w:hAnsi="Microsoft JhengHei" w:eastAsia="Microsoft JhengHei"/>
          <w:spacing w:val="30"/>
        </w:rPr>
        <w:t>事項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一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]</w:t>
      </w:r>
    </w:p>
    <w:p>
      <w:pPr>
        <w:numPr>
          <w:ilvl w:val="1"/>
          <w:numId w:val="3"/>
        </w:numPr>
        <w:tabs>
          <w:tab w:val="left" w:pos="654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HK"/>
        </w:rPr>
        <w:t>[</w:t>
      </w:r>
      <w:r>
        <w:rPr>
          <w:rFonts w:ascii="Microsoft JhengHei" w:hAnsi="Microsoft JhengHei" w:eastAsia="Microsoft JhengHei"/>
          <w:spacing w:val="30"/>
        </w:rPr>
        <w:t>事項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二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]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其他事項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嘉賓意見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下次開會日期、時間及地點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散會</w:t>
      </w:r>
    </w:p>
    <w:p>
      <w:pPr>
        <w:spacing w:line="400" w:lineRule="exact"/>
        <w:jc w:val="both"/>
        <w:rPr>
          <w:rFonts w:ascii="Microsoft JhengHei" w:hAnsi="Microsoft JhengHei" w:eastAsia="Microsoft JhengHei"/>
          <w:spacing w:val="44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  <w:r>
        <w:rPr>
          <w:rFonts w:ascii="Microsoft JhengHei" w:hAnsi="Microsoft JhengHei" w:eastAsia="Microsoft JhengHei"/>
          <w:spacing w:val="44"/>
        </w:rPr>
        <w:t>主席XXX</w:t>
      </w:r>
      <w:r>
        <w:rPr>
          <w:rFonts w:ascii="Microsoft JhengHei" w:hAnsi="Microsoft JhengHei" w:eastAsia="Microsoft JhengHei"/>
          <w:bCs/>
          <w:spacing w:val="44"/>
        </w:rPr>
        <w:t>備</w:t>
      </w:r>
    </w:p>
    <w:sectPr>
      <w:headerReference r:id="rId3" w:type="default"/>
      <w:footerReference r:id="rId4" w:type="default"/>
      <w:pgSz w:w="11906" w:h="16838"/>
      <w:pgMar w:top="567" w:right="624" w:bottom="554" w:left="1021" w:header="720" w:footer="498" w:gutter="0"/>
      <w:cols w:space="720" w:num="1"/>
      <w:docGrid w:type="linesAndChars" w:linePitch="326" w:charSpace="-4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AMGD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FHeiBold-B5">
    <w:altName w:val="汉仪新蒂张即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汉仪新蒂张即之体">
    <w:panose1 w:val="02000500000000000000"/>
    <w:charset w:val="86"/>
    <w:family w:val="auto"/>
    <w:pitch w:val="default"/>
    <w:sig w:usb0="00000001" w:usb1="08010410" w:usb2="00000012" w:usb3="00000000" w:csb0="001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wis721 LtEx BT">
    <w:panose1 w:val="020B0505020202020204"/>
    <w:charset w:val="00"/>
    <w:family w:val="auto"/>
    <w:pitch w:val="default"/>
    <w:sig w:usb0="00000000" w:usb1="00000000" w:usb2="00000000" w:usb3="00000000" w:csb0="00000000" w:csb1="00000000"/>
  </w:font>
  <w:font w:name="Swis721 LtCn BT"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Yatra One">
    <w:panose1 w:val="02000000000000000000"/>
    <w:charset w:val="00"/>
    <w:family w:val="auto"/>
    <w:pitch w:val="default"/>
    <w:sig w:usb0="00008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pict>
        <v:shape id="_x0000_s2049" o:spid="_x0000_s2049" o:spt="202" type="#_x0000_t202" style="position:absolute;left:0pt;margin-top:0.05pt;height:11.05pt;width:5pt;mso-position-horizontal:center;mso-position-horizontal-relative:margin;mso-wrap-distance-bottom:0pt;mso-wrap-distance-left:0pt;mso-wrap-distance-right:0pt;mso-wrap-distance-top:0pt;z-index:251659264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0"/>
                  <w:jc w:val="center"/>
                </w:pPr>
                <w:r>
                  <w:rPr>
                    <w:rStyle w:val="17"/>
                  </w:rPr>
                  <w:fldChar w:fldCharType="begin"/>
                </w:r>
                <w:r>
                  <w:rPr>
                    <w:rStyle w:val="17"/>
                  </w:rPr>
                  <w:instrText xml:space="preserve"> PAGE </w:instrText>
                </w:r>
                <w:r>
                  <w:rPr>
                    <w:rStyle w:val="17"/>
                  </w:rPr>
                  <w:fldChar w:fldCharType="separate"/>
                </w:r>
                <w:r>
                  <w:rPr>
                    <w:rStyle w:val="17"/>
                  </w:rPr>
                  <w:t>1</w:t>
                </w:r>
                <w:r>
                  <w:rPr>
                    <w:rStyle w:val="1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i1025" o:spt="75" alt="C:\Users\12021\Desktop\微信图片_20230307223909.png微信图片_20230307223909" type="#_x0000_t75" style="height:73.35pt;width:481pt;" filled="f" o:preferrelative="t" stroked="f" coordsize="21600,21600">
          <v:path/>
          <v:fill on="f" focussize="0,0"/>
          <v:stroke on="f"/>
          <v:imagedata r:id="rId1" o:title="微信图片_20230307223909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38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u w:val="none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571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48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2"/>
    </o:shapelayout>
  </w:hdrShapeDefaults>
  <w:compat>
    <w:noLeading/>
    <w:spaceForUL/>
    <w:balanceSingleByteDoubleByteWidth/>
    <w:doNotLeaveBackslashAlone/>
    <w:ulTrailSpace/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2MWVjZGNmM2FmZTAxN2MyNDg1OWIyZGRlY2I1YmMifQ=="/>
    <w:docVar w:name="KSO_WPS_MARK_KEY" w:val="7c0a9b0d-2224-4962-a007-8956503f49c6"/>
  </w:docVars>
  <w:rsids>
    <w:rsidRoot w:val="00A62994"/>
    <w:rsid w:val="001716CF"/>
    <w:rsid w:val="001C4E6B"/>
    <w:rsid w:val="00305FC0"/>
    <w:rsid w:val="00326FF4"/>
    <w:rsid w:val="00420CAC"/>
    <w:rsid w:val="004B72F5"/>
    <w:rsid w:val="005238DB"/>
    <w:rsid w:val="005922AA"/>
    <w:rsid w:val="00607D6E"/>
    <w:rsid w:val="00763A4F"/>
    <w:rsid w:val="007B0E18"/>
    <w:rsid w:val="00815650"/>
    <w:rsid w:val="009B3A9F"/>
    <w:rsid w:val="00A03AF0"/>
    <w:rsid w:val="00A2653A"/>
    <w:rsid w:val="00A62994"/>
    <w:rsid w:val="00B72D01"/>
    <w:rsid w:val="00E33095"/>
    <w:rsid w:val="00E4046C"/>
    <w:rsid w:val="00E56CBB"/>
    <w:rsid w:val="00FC4FA8"/>
    <w:rsid w:val="5E3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PMingLiU" w:cs="Times New Roman"/>
      <w:kern w:val="1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80" w:after="180" w:line="480" w:lineRule="auto"/>
      <w:outlineLvl w:val="0"/>
    </w:pPr>
    <w:rPr>
      <w:rFonts w:ascii="Arial" w:hAnsi="Arial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Garamond" w:hAnsi="Garamond"/>
      <w:b/>
      <w:bCs/>
      <w:w w:val="200"/>
      <w:sz w:val="28"/>
    </w:rPr>
  </w:style>
  <w:style w:type="paragraph" w:styleId="4">
    <w:name w:val="heading 3"/>
    <w:basedOn w:val="1"/>
    <w:next w:val="5"/>
    <w:qFormat/>
    <w:uiPriority w:val="0"/>
    <w:pPr>
      <w:keepNext/>
      <w:numPr>
        <w:ilvl w:val="2"/>
        <w:numId w:val="1"/>
      </w:numPr>
      <w:snapToGrid w:val="0"/>
      <w:jc w:val="center"/>
      <w:outlineLvl w:val="2"/>
    </w:pPr>
    <w:rPr>
      <w:sz w:val="20"/>
      <w:u w:val="single"/>
    </w:rPr>
  </w:style>
  <w:style w:type="paragraph" w:styleId="6">
    <w:name w:val="heading 4"/>
    <w:basedOn w:val="1"/>
    <w:next w:val="5"/>
    <w:qFormat/>
    <w:uiPriority w:val="0"/>
    <w:pPr>
      <w:keepNext/>
      <w:numPr>
        <w:ilvl w:val="3"/>
        <w:numId w:val="1"/>
      </w:numPr>
      <w:snapToGrid w:val="0"/>
      <w:outlineLvl w:val="3"/>
    </w:pPr>
    <w:rPr>
      <w:sz w:val="20"/>
      <w:u w:val="single"/>
      <w:lang w:val="en-GB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內文縮排1"/>
    <w:basedOn w:val="1"/>
    <w:uiPriority w:val="0"/>
    <w:pPr>
      <w:ind w:left="480"/>
    </w:pPr>
  </w:style>
  <w:style w:type="paragraph" w:styleId="7">
    <w:name w:val="Body Text"/>
    <w:basedOn w:val="1"/>
    <w:link w:val="42"/>
    <w:uiPriority w:val="0"/>
    <w:pPr>
      <w:spacing w:after="120"/>
    </w:pPr>
  </w:style>
  <w:style w:type="paragraph" w:styleId="8">
    <w:name w:val="Body Text Indent"/>
    <w:basedOn w:val="1"/>
    <w:uiPriority w:val="0"/>
    <w:pPr>
      <w:ind w:left="540"/>
    </w:pPr>
    <w:rPr>
      <w:sz w:val="28"/>
    </w:rPr>
  </w:style>
  <w:style w:type="paragraph" w:styleId="9">
    <w:name w:val="Balloon Text"/>
    <w:basedOn w:val="1"/>
    <w:uiPriority w:val="0"/>
    <w:rPr>
      <w:rFonts w:ascii="Arial" w:hAnsi="Arial"/>
      <w:sz w:val="18"/>
      <w:szCs w:val="18"/>
    </w:rPr>
  </w:style>
  <w:style w:type="paragraph" w:styleId="10">
    <w:name w:val="foot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1">
    <w:name w:val="head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2">
    <w:name w:val="List"/>
    <w:basedOn w:val="7"/>
    <w:uiPriority w:val="0"/>
    <w:rPr>
      <w:rFonts w:cs="Mangal"/>
    </w:rPr>
  </w:style>
  <w:style w:type="paragraph" w:styleId="13">
    <w:name w:val="Normal (Web)"/>
    <w:basedOn w:val="1"/>
    <w:uiPriority w:val="0"/>
    <w:pPr>
      <w:widowControl/>
      <w:spacing w:before="100" w:after="100"/>
    </w:pPr>
    <w:rPr>
      <w:rFonts w:ascii="PMingLiU" w:hAnsi="PMingLiU" w:cs="MingLiU"/>
      <w:color w:val="CC0066"/>
    </w:r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8"/>
    <w:uiPriority w:val="0"/>
  </w:style>
  <w:style w:type="character" w:customStyle="1" w:styleId="18">
    <w:name w:val="預設段落字型1"/>
    <w:uiPriority w:val="0"/>
  </w:style>
  <w:style w:type="character" w:styleId="19">
    <w:name w:val="FollowedHyperlink"/>
    <w:uiPriority w:val="0"/>
    <w:rPr>
      <w:color w:val="800080"/>
      <w:u w:val="single"/>
    </w:rPr>
  </w:style>
  <w:style w:type="character" w:styleId="20">
    <w:name w:val="Hyperlink"/>
    <w:uiPriority w:val="0"/>
    <w:rPr>
      <w:color w:val="0000FF"/>
      <w:u w:val="single"/>
    </w:rPr>
  </w:style>
  <w:style w:type="character" w:customStyle="1" w:styleId="21">
    <w:name w:val="WW8Num1z0"/>
    <w:uiPriority w:val="0"/>
    <w:rPr>
      <w:rFonts w:ascii="Wingdings" w:hAnsi="Wingdings"/>
    </w:rPr>
  </w:style>
  <w:style w:type="character" w:customStyle="1" w:styleId="22">
    <w:name w:val="WW8Num3z2"/>
    <w:uiPriority w:val="0"/>
    <w:rPr>
      <w:rFonts w:ascii="Wingdings" w:hAnsi="Wingdings"/>
    </w:rPr>
  </w:style>
  <w:style w:type="character" w:customStyle="1" w:styleId="23">
    <w:name w:val="WW8Num4z0"/>
    <w:uiPriority w:val="0"/>
    <w:rPr>
      <w:u w:val="none"/>
    </w:rPr>
  </w:style>
  <w:style w:type="character" w:customStyle="1" w:styleId="24">
    <w:name w:val="WW8Num5z0"/>
    <w:uiPriority w:val="0"/>
    <w:rPr>
      <w:u w:val="none"/>
    </w:rPr>
  </w:style>
  <w:style w:type="character" w:customStyle="1" w:styleId="25">
    <w:name w:val="WW8Num8z0"/>
    <w:uiPriority w:val="0"/>
    <w:rPr>
      <w:rFonts w:ascii="Times New Roman" w:hAnsi="Times New Roman"/>
      <w:sz w:val="24"/>
    </w:rPr>
  </w:style>
  <w:style w:type="character" w:customStyle="1" w:styleId="26">
    <w:name w:val="WW8Num9z0"/>
    <w:uiPriority w:val="0"/>
    <w:rPr>
      <w:u w:val="none"/>
    </w:rPr>
  </w:style>
  <w:style w:type="character" w:customStyle="1" w:styleId="27">
    <w:name w:val="WW8Num10z0"/>
    <w:uiPriority w:val="0"/>
    <w:rPr>
      <w:rFonts w:ascii="Times New Roman" w:hAnsi="Times New Roman"/>
    </w:rPr>
  </w:style>
  <w:style w:type="character" w:customStyle="1" w:styleId="28">
    <w:name w:val="WW8Num15z0"/>
    <w:uiPriority w:val="0"/>
    <w:rPr>
      <w:rFonts w:ascii="Times New Roman" w:hAnsi="Times New Roman"/>
      <w:sz w:val="24"/>
    </w:rPr>
  </w:style>
  <w:style w:type="character" w:customStyle="1" w:styleId="29">
    <w:name w:val="HTML Typewriter2"/>
    <w:uiPriority w:val="0"/>
    <w:rPr>
      <w:rFonts w:ascii="MingLiU" w:hAnsi="MingLiU" w:eastAsia="MingLiU" w:cs="MingLiU"/>
      <w:sz w:val="20"/>
      <w:szCs w:val="20"/>
    </w:rPr>
  </w:style>
  <w:style w:type="paragraph" w:customStyle="1" w:styleId="30">
    <w:name w:val="Heading"/>
    <w:basedOn w:val="1"/>
    <w:next w:val="7"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31">
    <w:name w:val="標號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Index"/>
    <w:basedOn w:val="1"/>
    <w:uiPriority w:val="0"/>
    <w:pPr>
      <w:suppressLineNumbers/>
    </w:pPr>
    <w:rPr>
      <w:rFonts w:cs="Mangal"/>
    </w:rPr>
  </w:style>
  <w:style w:type="paragraph" w:customStyle="1" w:styleId="33">
    <w:name w:val="日期1"/>
    <w:basedOn w:val="1"/>
    <w:next w:val="1"/>
    <w:uiPriority w:val="0"/>
    <w:pPr>
      <w:jc w:val="right"/>
    </w:pPr>
  </w:style>
  <w:style w:type="paragraph" w:customStyle="1" w:styleId="34">
    <w:name w:val="文件引導模式1"/>
    <w:basedOn w:val="1"/>
    <w:uiPriority w:val="0"/>
    <w:pPr>
      <w:shd w:val="clear" w:color="auto" w:fill="000080"/>
    </w:pPr>
    <w:rPr>
      <w:rFonts w:ascii="Arial" w:hAnsi="Arial"/>
    </w:rPr>
  </w:style>
  <w:style w:type="paragraph" w:customStyle="1" w:styleId="35">
    <w:name w:val="索引 61"/>
    <w:basedOn w:val="1"/>
    <w:next w:val="1"/>
    <w:uiPriority w:val="0"/>
    <w:pPr>
      <w:ind w:left="2400"/>
      <w:textAlignment w:val="baseline"/>
    </w:pPr>
    <w:rPr>
      <w:rFonts w:ascii="MingLiU" w:hAnsi="MingLiU" w:eastAsia="MingLiU"/>
      <w:szCs w:val="20"/>
    </w:rPr>
  </w:style>
  <w:style w:type="paragraph" w:customStyle="1" w:styleId="36">
    <w:name w:val="WW-Default"/>
    <w:uiPriority w:val="0"/>
    <w:pPr>
      <w:widowControl w:val="0"/>
      <w:suppressAutoHyphens/>
      <w:autoSpaceDE w:val="0"/>
    </w:pPr>
    <w:rPr>
      <w:rFonts w:ascii="PMingLiU" w:hAnsi="PMingLiU" w:eastAsia="PMingLiU" w:cs="PMingLiU"/>
      <w:color w:val="000000"/>
      <w:sz w:val="24"/>
      <w:szCs w:val="24"/>
      <w:lang w:val="en-US" w:eastAsia="ar-SA" w:bidi="ar-SA"/>
    </w:rPr>
  </w:style>
  <w:style w:type="paragraph" w:customStyle="1" w:styleId="37">
    <w:name w:val=".."/>
    <w:basedOn w:val="1"/>
    <w:next w:val="1"/>
    <w:uiPriority w:val="0"/>
    <w:pPr>
      <w:widowControl/>
      <w:autoSpaceDE w:val="0"/>
    </w:pPr>
    <w:rPr>
      <w:rFonts w:ascii="DFHeiBold-B5" w:hAnsi="DFHeiBold-B5" w:eastAsia="DFHeiBold-B5"/>
      <w:sz w:val="20"/>
    </w:rPr>
  </w:style>
  <w:style w:type="paragraph" w:customStyle="1" w:styleId="38">
    <w:name w:val="項目符號1"/>
    <w:basedOn w:val="1"/>
    <w:uiPriority w:val="0"/>
    <w:pPr>
      <w:numPr>
        <w:ilvl w:val="0"/>
        <w:numId w:val="2"/>
      </w:numPr>
    </w:pPr>
  </w:style>
  <w:style w:type="paragraph" w:customStyle="1" w:styleId="39">
    <w:name w:val="Table Contents"/>
    <w:basedOn w:val="1"/>
    <w:uiPriority w:val="0"/>
    <w:pPr>
      <w:suppressLineNumbers/>
    </w:pPr>
  </w:style>
  <w:style w:type="paragraph" w:customStyle="1" w:styleId="40">
    <w:name w:val="Table Heading"/>
    <w:basedOn w:val="39"/>
    <w:uiPriority w:val="0"/>
    <w:pPr>
      <w:jc w:val="center"/>
    </w:pPr>
    <w:rPr>
      <w:b/>
      <w:bCs/>
    </w:rPr>
  </w:style>
  <w:style w:type="paragraph" w:customStyle="1" w:styleId="41">
    <w:name w:val="Frame contents"/>
    <w:basedOn w:val="7"/>
    <w:uiPriority w:val="0"/>
  </w:style>
  <w:style w:type="character" w:customStyle="1" w:styleId="42">
    <w:name w:val="本文 字元"/>
    <w:link w:val="7"/>
    <w:uiPriority w:val="0"/>
    <w:rPr>
      <w:kern w:val="1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Bank of Communications HK</Company>
  <Pages>1</Pages>
  <Words>188</Words>
  <Characters>199</Characters>
  <Lines>1</Lines>
  <Paragraphs>1</Paragraphs>
  <TotalTime>5</TotalTime>
  <ScaleCrop>false</ScaleCrop>
  <LinksUpToDate>false</LinksUpToDate>
  <CharactersWithSpaces>202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2018-03-05T08:34:00Z</dcterms:created>
  <dc:creator>秘書處</dc:creator>
  <cp:lastModifiedBy>陳義文</cp:lastModifiedBy>
  <cp:lastPrinted>2004-04-13T05:58:00Z</cp:lastPrinted>
  <dcterms:modified xsi:type="dcterms:W3CDTF">2023-03-07T14:48:16Z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976914447</vt:i4>
  </property>
  <property fmtid="{D5CDD505-2E9C-101B-9397-08002B2CF9AE}" pid="3" name="_AuthorEmail">
    <vt:lpwstr>anglie@raychuopt.com.hk</vt:lpwstr>
  </property>
  <property fmtid="{D5CDD505-2E9C-101B-9397-08002B2CF9AE}" pid="4" name="_AuthorEmailDisplayName">
    <vt:lpwstr>Anglie Chu</vt:lpwstr>
  </property>
  <property fmtid="{D5CDD505-2E9C-101B-9397-08002B2CF9AE}" pid="5" name="_EmailSubject">
    <vt:lpwstr>ndjc 04 award guidelines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  <property fmtid="{D5CDD505-2E9C-101B-9397-08002B2CF9AE}" pid="8" name="KSOProductBuildVer">
    <vt:lpwstr>2052-11.1.0.12970</vt:lpwstr>
  </property>
  <property fmtid="{D5CDD505-2E9C-101B-9397-08002B2CF9AE}" pid="9" name="ICV">
    <vt:lpwstr>E708691A223A47BEB6DB4FA008745108</vt:lpwstr>
  </property>
</Properties>
</file>